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F331" w14:textId="300DE24C" w:rsidR="00EC5911" w:rsidRDefault="00EC5911" w:rsidP="00EC5911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2E22A6B9" w14:textId="77777777" w:rsidR="00EC5911" w:rsidRDefault="00EC5911" w:rsidP="00EC591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0262CDDE" w14:textId="77777777" w:rsidR="00EC5911" w:rsidRDefault="00EC5911" w:rsidP="00EC591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23807C24" w14:textId="77777777" w:rsidR="00EC5911" w:rsidRDefault="00EC5911" w:rsidP="00EC591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327374B" w14:textId="77777777" w:rsidR="00EC5911" w:rsidRDefault="00EC5911" w:rsidP="00EC591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280E3ED" w14:textId="77777777" w:rsidR="00EC5911" w:rsidRDefault="00EC5911" w:rsidP="00EC591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C5911" w14:paraId="0304DD02" w14:textId="77777777" w:rsidTr="00B150D4">
        <w:tc>
          <w:tcPr>
            <w:tcW w:w="2130" w:type="dxa"/>
          </w:tcPr>
          <w:p w14:paraId="05B4F755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0A813181" w14:textId="1FAF4970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1954C921" w14:textId="68AE2F03" w:rsidR="00EC5911" w:rsidRDefault="005A130D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</w:t>
            </w:r>
            <w:r w:rsidR="00EC5911">
              <w:rPr>
                <w:rFonts w:ascii="Times New Roman" w:hAnsi="Times New Roman" w:hint="eastAsia"/>
              </w:rPr>
              <w:t>价</w:t>
            </w:r>
          </w:p>
        </w:tc>
        <w:tc>
          <w:tcPr>
            <w:tcW w:w="2131" w:type="dxa"/>
          </w:tcPr>
          <w:p w14:paraId="64B4B15B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EC5911" w14:paraId="17F7D267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6C9F4D3F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36635A95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上海银行股份有限公司成都分行</w:t>
            </w:r>
          </w:p>
        </w:tc>
        <w:tc>
          <w:tcPr>
            <w:tcW w:w="2131" w:type="dxa"/>
            <w:vAlign w:val="center"/>
          </w:tcPr>
          <w:p w14:paraId="1C96D7E1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61E48CBB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EC5911" w14:paraId="4AD1210E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194F858C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AC31451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中国邮政储蓄银行股份有限公司宜宾市分行</w:t>
            </w:r>
          </w:p>
        </w:tc>
        <w:tc>
          <w:tcPr>
            <w:tcW w:w="2131" w:type="dxa"/>
            <w:vAlign w:val="center"/>
          </w:tcPr>
          <w:p w14:paraId="48EF33B4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2131" w:type="dxa"/>
            <w:vMerge/>
            <w:vAlign w:val="center"/>
          </w:tcPr>
          <w:p w14:paraId="1B9F56C9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1E9F40E8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53EDED3A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9B2AD6C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06B402E5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42DFCBEE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6AC77248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5E89B6C8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43600D4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广发银行股份有限公司宜宾分行</w:t>
            </w:r>
          </w:p>
        </w:tc>
        <w:tc>
          <w:tcPr>
            <w:tcW w:w="2131" w:type="dxa"/>
            <w:vAlign w:val="center"/>
          </w:tcPr>
          <w:p w14:paraId="06CAAD9F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28734FC1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382A689D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007825D4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C4FD843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中国光大银行股份有限公司成都分行</w:t>
            </w:r>
          </w:p>
        </w:tc>
        <w:tc>
          <w:tcPr>
            <w:tcW w:w="2131" w:type="dxa"/>
            <w:vAlign w:val="center"/>
          </w:tcPr>
          <w:p w14:paraId="3E283631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27B3CF74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25CAD055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4DFC0FD9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9F8D63E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恒丰银行股份有限公司自贡分行</w:t>
            </w:r>
          </w:p>
        </w:tc>
        <w:tc>
          <w:tcPr>
            <w:tcW w:w="2131" w:type="dxa"/>
            <w:vAlign w:val="center"/>
          </w:tcPr>
          <w:p w14:paraId="3A3FDD45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3F186440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69A4ED4D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70A701A0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F65288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中国农业银行股份有限公司宜宾翠屏支行</w:t>
            </w:r>
          </w:p>
        </w:tc>
        <w:tc>
          <w:tcPr>
            <w:tcW w:w="2131" w:type="dxa"/>
            <w:vAlign w:val="center"/>
          </w:tcPr>
          <w:p w14:paraId="71C90B89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3.60%</w:t>
            </w:r>
          </w:p>
        </w:tc>
        <w:tc>
          <w:tcPr>
            <w:tcW w:w="2131" w:type="dxa"/>
            <w:vMerge/>
            <w:vAlign w:val="center"/>
          </w:tcPr>
          <w:p w14:paraId="48CC88B2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0EC3B9D2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77309E9A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F416EE9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中信银行股份有限公司宜宾分行</w:t>
            </w:r>
          </w:p>
        </w:tc>
        <w:tc>
          <w:tcPr>
            <w:tcW w:w="2131" w:type="dxa"/>
            <w:vAlign w:val="center"/>
          </w:tcPr>
          <w:p w14:paraId="2C48A8F4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7A8656FA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71C084F0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05BC70A7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93A7576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42B8EB96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4B32AA6A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EC5911" w14:paraId="700A61DE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01B8E2A1" w14:textId="77777777" w:rsidR="00EC5911" w:rsidRPr="00DA770B" w:rsidRDefault="00EC591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CDADC48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浙商银行股份有限公司成都分行</w:t>
            </w:r>
          </w:p>
        </w:tc>
        <w:tc>
          <w:tcPr>
            <w:tcW w:w="2131" w:type="dxa"/>
            <w:vAlign w:val="center"/>
          </w:tcPr>
          <w:p w14:paraId="63418CEC" w14:textId="77777777" w:rsidR="00EC5911" w:rsidRDefault="00EC591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64C8379D" w14:textId="77777777" w:rsidR="00EC5911" w:rsidRDefault="00EC591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738478596"/>
        <w:placeholder>
          <w:docPart w:val="11D19F2A63DF4367B96215357C3D8294"/>
        </w:placeholder>
      </w:sdtPr>
      <w:sdtContent>
        <w:sdt>
          <w:sdtPr>
            <w:rPr>
              <w:rFonts w:ascii="Times New Roman" w:hAnsi="Times New Roman" w:hint="eastAsia"/>
            </w:rPr>
            <w:id w:val="-303007884"/>
            <w:placeholder>
              <w:docPart w:val="48E5EA6A90DB466C99D799A6121B7B8E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595967B3" w14:textId="1A6DC39E" w:rsidR="00EC5911" w:rsidRDefault="00EC5911" w:rsidP="00EC5911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46E635E5" w14:textId="77777777" w:rsidR="00EC5911" w:rsidRDefault="00EC5911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</w:p>
    <w:p w14:paraId="23FADD08" w14:textId="77777777" w:rsidR="00EC5911" w:rsidRDefault="00EC5911">
      <w:pPr>
        <w:widowControl/>
        <w:jc w:val="lef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br w:type="page"/>
      </w:r>
    </w:p>
    <w:p w14:paraId="4674C1A6" w14:textId="08AE5B8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1F18A1C5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DA770B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7937783E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237EF08B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上海银行股份有限公司成都分行</w:t>
            </w:r>
          </w:p>
        </w:tc>
        <w:tc>
          <w:tcPr>
            <w:tcW w:w="2131" w:type="dxa"/>
            <w:vAlign w:val="center"/>
          </w:tcPr>
          <w:p w14:paraId="070ED1B4" w14:textId="57DEDC89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DA770B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1BBF5E05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中国邮政储蓄银行股份有限公司宜宾市分行</w:t>
            </w:r>
          </w:p>
        </w:tc>
        <w:tc>
          <w:tcPr>
            <w:tcW w:w="2131" w:type="dxa"/>
            <w:vAlign w:val="center"/>
          </w:tcPr>
          <w:p w14:paraId="7D6913B6" w14:textId="1786AF06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42A9911F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5624DB4E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0E6346" w14:textId="24F53E6A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5EFE2D1B" w14:textId="6F683C0D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5815429E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3B0B9699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E313769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AD70134" w14:textId="0CD4ACDF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广发银行股份有限公司宜宾分行</w:t>
            </w:r>
          </w:p>
        </w:tc>
        <w:tc>
          <w:tcPr>
            <w:tcW w:w="2131" w:type="dxa"/>
            <w:vAlign w:val="center"/>
          </w:tcPr>
          <w:p w14:paraId="4127BF97" w14:textId="55F89B16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2CEDD4DB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263A13D6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69D3889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6511E2E" w14:textId="3D627E0C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中国光大银行股份有限公司成都分行</w:t>
            </w:r>
          </w:p>
        </w:tc>
        <w:tc>
          <w:tcPr>
            <w:tcW w:w="2131" w:type="dxa"/>
            <w:vAlign w:val="center"/>
          </w:tcPr>
          <w:p w14:paraId="188EA827" w14:textId="068A7126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33D5A57A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40BB047E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D17BC68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1BFFF51" w14:textId="082369AB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恒丰银行股份有限公司自贡分行</w:t>
            </w:r>
          </w:p>
        </w:tc>
        <w:tc>
          <w:tcPr>
            <w:tcW w:w="2131" w:type="dxa"/>
            <w:vAlign w:val="center"/>
          </w:tcPr>
          <w:p w14:paraId="32A39615" w14:textId="519974B3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48C1753A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74407D63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61A8281E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EEE1BB2" w14:textId="071EDDFC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中国农业银行股份有限公司宜宾翠屏支行</w:t>
            </w:r>
          </w:p>
        </w:tc>
        <w:tc>
          <w:tcPr>
            <w:tcW w:w="2131" w:type="dxa"/>
            <w:vAlign w:val="center"/>
          </w:tcPr>
          <w:p w14:paraId="0B17F8A5" w14:textId="4636AFB0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3.60%</w:t>
            </w:r>
          </w:p>
        </w:tc>
        <w:tc>
          <w:tcPr>
            <w:tcW w:w="2131" w:type="dxa"/>
            <w:vMerge/>
            <w:vAlign w:val="center"/>
          </w:tcPr>
          <w:p w14:paraId="31AA7B14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531465DD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691737F9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1499A7B" w14:textId="3AFED40C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中信银行股份有限公司宜宾分行</w:t>
            </w:r>
          </w:p>
        </w:tc>
        <w:tc>
          <w:tcPr>
            <w:tcW w:w="2131" w:type="dxa"/>
            <w:vAlign w:val="center"/>
          </w:tcPr>
          <w:p w14:paraId="3ACB32C9" w14:textId="5D19936B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20680F01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730A889E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5094BA95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4452277" w14:textId="39395F84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74C6C429" w14:textId="69121727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08605787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A770B" w14:paraId="4168B29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628068A" w14:textId="77777777" w:rsidR="00DA770B" w:rsidRPr="00DA770B" w:rsidRDefault="00DA770B" w:rsidP="00DA770B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79105FD" w14:textId="760F28F4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浙商银行股份有限公司成都分行</w:t>
            </w:r>
          </w:p>
        </w:tc>
        <w:tc>
          <w:tcPr>
            <w:tcW w:w="2131" w:type="dxa"/>
            <w:vAlign w:val="center"/>
          </w:tcPr>
          <w:p w14:paraId="788FC0C2" w14:textId="3EA30729" w:rsidR="00DA770B" w:rsidRDefault="00DA770B" w:rsidP="00DA770B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3DE2D095" w14:textId="77777777" w:rsidR="00DA770B" w:rsidRDefault="00DA770B" w:rsidP="00DA770B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089FE9D3" w:rsidR="008775CD" w:rsidRDefault="00DA770B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33CA80E1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上海银行股份有限公司成都分行</w:t>
      </w:r>
    </w:p>
    <w:p w14:paraId="7ABEFF24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中国邮政储蓄银行股份有限公司宜宾市分行</w:t>
      </w:r>
    </w:p>
    <w:p w14:paraId="0C4F0C41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中国民生银行股份有限公司宜宾分行</w:t>
      </w:r>
    </w:p>
    <w:p w14:paraId="4F95DCF9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广发银行股份有限公司宜宾分行</w:t>
      </w:r>
    </w:p>
    <w:p w14:paraId="434B219C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中国光大银行股份有限公司成都分行</w:t>
      </w:r>
    </w:p>
    <w:p w14:paraId="34553FC1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恒丰银行股份有限公司自贡分行</w:t>
      </w:r>
    </w:p>
    <w:p w14:paraId="457BA009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中国农业银行股份有限公司宜宾翠屏支行</w:t>
      </w:r>
    </w:p>
    <w:p w14:paraId="32B759B4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中信银行股份有限公司宜宾分行</w:t>
      </w:r>
    </w:p>
    <w:p w14:paraId="3EF91F77" w14:textId="77777777" w:rsidR="00DA770B" w:rsidRPr="00DA770B" w:rsidRDefault="00DA770B" w:rsidP="00DA770B">
      <w:pPr>
        <w:spacing w:line="400" w:lineRule="exact"/>
        <w:rPr>
          <w:rFonts w:ascii="Times New Roman" w:hAnsi="Times New Roman"/>
          <w:u w:val="single"/>
        </w:rPr>
      </w:pPr>
      <w:r w:rsidRPr="00DA770B">
        <w:rPr>
          <w:rFonts w:ascii="Times New Roman" w:hAnsi="Times New Roman" w:hint="eastAsia"/>
          <w:u w:val="single"/>
        </w:rPr>
        <w:t>上海浦东发展银行股份有限公司成都分行</w:t>
      </w:r>
    </w:p>
    <w:p w14:paraId="44E1CC05" w14:textId="5FEB8D35" w:rsidR="008775CD" w:rsidRDefault="00DA770B" w:rsidP="00DA770B">
      <w:pPr>
        <w:spacing w:line="400" w:lineRule="exact"/>
        <w:rPr>
          <w:rFonts w:ascii="Times New Roman" w:hAnsi="Times New Roman"/>
        </w:rPr>
      </w:pPr>
      <w:r w:rsidRPr="00DA770B">
        <w:rPr>
          <w:rFonts w:ascii="Times New Roman" w:hAnsi="Times New Roman" w:hint="eastAsia"/>
          <w:u w:val="single"/>
        </w:rPr>
        <w:t>浙商银行股份有限公司成都分行</w:t>
      </w:r>
      <w:r>
        <w:rPr>
          <w:rFonts w:ascii="Times New Roman" w:hAnsi="Times New Roman"/>
        </w:rPr>
        <w:t>：</w:t>
      </w:r>
    </w:p>
    <w:p w14:paraId="255CA5FF" w14:textId="64A662F3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DA770B" w:rsidRPr="00DA770B">
            <w:rPr>
              <w:rFonts w:hint="eastAsia"/>
              <w:u w:val="single"/>
            </w:rPr>
            <w:t>1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5528"/>
        <w:gridCol w:w="2461"/>
      </w:tblGrid>
      <w:tr w:rsidR="004250A5" w14:paraId="77E88D36" w14:textId="77777777" w:rsidTr="004250A5">
        <w:trPr>
          <w:trHeight w:val="181"/>
        </w:trPr>
        <w:tc>
          <w:tcPr>
            <w:tcW w:w="3460" w:type="pct"/>
            <w:vAlign w:val="center"/>
          </w:tcPr>
          <w:p w14:paraId="1852CDDD" w14:textId="77777777" w:rsidR="004250A5" w:rsidRDefault="004250A5" w:rsidP="00EC284A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上海银行股份有限公司成都分行</w:t>
            </w:r>
          </w:p>
        </w:tc>
        <w:tc>
          <w:tcPr>
            <w:tcW w:w="1540" w:type="pct"/>
            <w:vAlign w:val="center"/>
          </w:tcPr>
          <w:p w14:paraId="3BB05CE5" w14:textId="77777777" w:rsidR="004250A5" w:rsidRDefault="004250A5" w:rsidP="00EC284A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</w:tr>
      <w:tr w:rsidR="004250A5" w14:paraId="0F444411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2F7E5085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中国邮政储蓄银行股份有限公司宜宾市分行</w:t>
            </w:r>
          </w:p>
        </w:tc>
        <w:tc>
          <w:tcPr>
            <w:tcW w:w="1540" w:type="pct"/>
            <w:vAlign w:val="center"/>
          </w:tcPr>
          <w:p w14:paraId="1BE3DA8E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4.50%</w:t>
            </w:r>
          </w:p>
        </w:tc>
      </w:tr>
      <w:tr w:rsidR="004250A5" w14:paraId="3E6ACB2A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48F408C8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1540" w:type="pct"/>
            <w:vAlign w:val="center"/>
          </w:tcPr>
          <w:p w14:paraId="5501BADE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4250A5" w14:paraId="514ADE3A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2200CF0B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广发银行股份有限公司宜宾分行</w:t>
            </w:r>
          </w:p>
        </w:tc>
        <w:tc>
          <w:tcPr>
            <w:tcW w:w="1540" w:type="pct"/>
            <w:vAlign w:val="center"/>
          </w:tcPr>
          <w:p w14:paraId="1413A919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</w:tr>
      <w:tr w:rsidR="004250A5" w14:paraId="69700B70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403C2F1D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中国光大银行股份有限公司成都分行</w:t>
            </w:r>
          </w:p>
        </w:tc>
        <w:tc>
          <w:tcPr>
            <w:tcW w:w="1540" w:type="pct"/>
            <w:vAlign w:val="center"/>
          </w:tcPr>
          <w:p w14:paraId="5FE82F6B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</w:tr>
      <w:tr w:rsidR="004250A5" w14:paraId="26C812F5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0A73B34A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恒丰银行股份有限公司自贡分行</w:t>
            </w:r>
          </w:p>
        </w:tc>
        <w:tc>
          <w:tcPr>
            <w:tcW w:w="1540" w:type="pct"/>
            <w:vAlign w:val="center"/>
          </w:tcPr>
          <w:p w14:paraId="13B1CB11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</w:tr>
      <w:tr w:rsidR="004250A5" w14:paraId="0C7593D1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648C1B4A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中国农业银行股份有限公司宜宾翠屏支行</w:t>
            </w:r>
          </w:p>
        </w:tc>
        <w:tc>
          <w:tcPr>
            <w:tcW w:w="1540" w:type="pct"/>
            <w:vAlign w:val="center"/>
          </w:tcPr>
          <w:p w14:paraId="6DFFE15D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3.60%</w:t>
            </w:r>
          </w:p>
        </w:tc>
      </w:tr>
      <w:tr w:rsidR="004250A5" w14:paraId="0E436A4E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15B4631D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中信银行股份有限公司宜宾分行</w:t>
            </w:r>
          </w:p>
        </w:tc>
        <w:tc>
          <w:tcPr>
            <w:tcW w:w="1540" w:type="pct"/>
            <w:vAlign w:val="center"/>
          </w:tcPr>
          <w:p w14:paraId="444B0D20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</w:tr>
      <w:tr w:rsidR="004250A5" w14:paraId="38798BF6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4B51F878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1540" w:type="pct"/>
            <w:vAlign w:val="center"/>
          </w:tcPr>
          <w:p w14:paraId="22B5EE09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</w:tr>
      <w:tr w:rsidR="004250A5" w14:paraId="2BC98A46" w14:textId="77777777" w:rsidTr="004250A5">
        <w:trPr>
          <w:trHeight w:val="179"/>
        </w:trPr>
        <w:tc>
          <w:tcPr>
            <w:tcW w:w="3460" w:type="pct"/>
            <w:vAlign w:val="center"/>
          </w:tcPr>
          <w:p w14:paraId="29FB3B27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浙商银行股份有限公司成都分行</w:t>
            </w:r>
          </w:p>
        </w:tc>
        <w:tc>
          <w:tcPr>
            <w:tcW w:w="1540" w:type="pct"/>
            <w:vAlign w:val="center"/>
          </w:tcPr>
          <w:p w14:paraId="26191864" w14:textId="77777777" w:rsidR="004250A5" w:rsidRDefault="004250A5" w:rsidP="00EC284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4.00%</w:t>
            </w:r>
          </w:p>
        </w:tc>
      </w:tr>
    </w:tbl>
    <w:p w14:paraId="6697C2A1" w14:textId="6449EA4D" w:rsidR="008775CD" w:rsidRDefault="008775CD" w:rsidP="004250A5">
      <w:pPr>
        <w:spacing w:line="400" w:lineRule="exact"/>
        <w:rPr>
          <w:rFonts w:ascii="Times New Roman" w:hAnsi="Times New Roman"/>
        </w:rPr>
      </w:pPr>
    </w:p>
    <w:p w14:paraId="67128D80" w14:textId="516F13D8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四川省宜宾市翠屏区红丰东路</w:t>
          </w:r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230CA696" w:rsidR="008775CD" w:rsidRDefault="00EC5911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36DEE9F2" w:rsidR="008775CD" w:rsidRDefault="00000000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DA770B" w:rsidRPr="00DA770B">
            <w:rPr>
              <w:rFonts w:ascii="Times New Roman" w:hAnsi="Times New Roman" w:hint="eastAsia"/>
              <w:u w:val="single"/>
            </w:rPr>
            <w:t>上海银行股份有限公司成都分行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中国邮政储蓄银行股份有限公司宜宾市分行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中国民生银行股份有限公司宜宾分行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广发银行股份有限公司宜宾分行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中国光大银行股份有限公司成都分行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恒丰银行股份有限公司自贡分行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中国农业银行股份有限公司宜宾翠屏支行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中信银行股份有限公司宜宾分行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上海浦东发展银行股份有限公司成都分行</w:t>
          </w:r>
          <w:r w:rsidR="00DA770B">
            <w:rPr>
              <w:rFonts w:ascii="Times New Roman" w:hAnsi="Times New Roman"/>
              <w:u w:val="single"/>
            </w:rPr>
            <w:t xml:space="preserve"> </w:t>
          </w:r>
          <w:r w:rsidR="00DA770B">
            <w:rPr>
              <w:rFonts w:ascii="Times New Roman" w:hAnsi="Times New Roman" w:hint="eastAsia"/>
              <w:u w:val="single"/>
            </w:rPr>
            <w:t>、</w:t>
          </w:r>
          <w:r w:rsidR="00DA770B" w:rsidRPr="00DA770B">
            <w:rPr>
              <w:rFonts w:ascii="Times New Roman" w:hAnsi="Times New Roman" w:hint="eastAsia"/>
              <w:u w:val="single"/>
            </w:rPr>
            <w:t>浙商银行股份有限公司成都分行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DA770B" w:rsidRPr="00DA770B">
                <w:rPr>
                  <w:rFonts w:hint="eastAsia"/>
                  <w:u w:val="single"/>
                </w:rPr>
                <w:t>1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6596A597" w:rsidR="008775CD" w:rsidRDefault="00EC5911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0E64" w14:textId="77777777" w:rsidR="001F5962" w:rsidRDefault="001F5962" w:rsidP="00EC5911">
      <w:r>
        <w:separator/>
      </w:r>
    </w:p>
  </w:endnote>
  <w:endnote w:type="continuationSeparator" w:id="0">
    <w:p w14:paraId="31F5E68A" w14:textId="77777777" w:rsidR="001F5962" w:rsidRDefault="001F5962" w:rsidP="00EC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A329" w14:textId="77777777" w:rsidR="001F5962" w:rsidRDefault="001F5962" w:rsidP="00EC5911">
      <w:r>
        <w:separator/>
      </w:r>
    </w:p>
  </w:footnote>
  <w:footnote w:type="continuationSeparator" w:id="0">
    <w:p w14:paraId="4977A6A8" w14:textId="77777777" w:rsidR="001F5962" w:rsidRDefault="001F5962" w:rsidP="00EC59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1F5962"/>
    <w:rsid w:val="003D7CA5"/>
    <w:rsid w:val="003F1B43"/>
    <w:rsid w:val="00406366"/>
    <w:rsid w:val="004250A5"/>
    <w:rsid w:val="004775FC"/>
    <w:rsid w:val="004B3213"/>
    <w:rsid w:val="004E5CBC"/>
    <w:rsid w:val="00544599"/>
    <w:rsid w:val="00572020"/>
    <w:rsid w:val="005A130D"/>
    <w:rsid w:val="005A7053"/>
    <w:rsid w:val="005B4337"/>
    <w:rsid w:val="00620F82"/>
    <w:rsid w:val="008775CD"/>
    <w:rsid w:val="008E08B2"/>
    <w:rsid w:val="00946F1E"/>
    <w:rsid w:val="009C7D53"/>
    <w:rsid w:val="00AD028F"/>
    <w:rsid w:val="00BC6DBB"/>
    <w:rsid w:val="00C02633"/>
    <w:rsid w:val="00C76C22"/>
    <w:rsid w:val="00C773C0"/>
    <w:rsid w:val="00D4394C"/>
    <w:rsid w:val="00DA36CE"/>
    <w:rsid w:val="00DA770B"/>
    <w:rsid w:val="00EC5911"/>
    <w:rsid w:val="00F5225A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EC59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EC5911"/>
    <w:rPr>
      <w:kern w:val="2"/>
      <w:sz w:val="18"/>
      <w:szCs w:val="18"/>
    </w:rPr>
  </w:style>
  <w:style w:type="paragraph" w:styleId="a8">
    <w:name w:val="footer"/>
    <w:basedOn w:val="a"/>
    <w:link w:val="a9"/>
    <w:rsid w:val="00EC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EC59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A22332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1D19F2A63DF4367B96215357C3D82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008FCF-9B37-40FD-AFBE-A166A429D63D}"/>
      </w:docPartPr>
      <w:docPartBody>
        <w:p w:rsidR="00242D2A" w:rsidRDefault="00C24FDB" w:rsidP="00C24FDB">
          <w:pPr>
            <w:pStyle w:val="11D19F2A63DF4367B96215357C3D8294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8E5EA6A90DB466C99D799A6121B7B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E7F1967-4630-4FE3-9C44-D7173998C9CD}"/>
      </w:docPartPr>
      <w:docPartBody>
        <w:p w:rsidR="00242D2A" w:rsidRDefault="00C24FDB" w:rsidP="00C24FDB">
          <w:pPr>
            <w:pStyle w:val="48E5EA6A90DB466C99D799A6121B7B8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3932" w:rsidRDefault="001F393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F3932" w:rsidRDefault="001F393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3932" w:rsidRDefault="001F3932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F3932" w:rsidRDefault="001F3932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6981"/>
    <w:rsid w:val="00086CBD"/>
    <w:rsid w:val="00104C29"/>
    <w:rsid w:val="00112064"/>
    <w:rsid w:val="001F3932"/>
    <w:rsid w:val="00242D2A"/>
    <w:rsid w:val="00317548"/>
    <w:rsid w:val="003F1B43"/>
    <w:rsid w:val="0049377D"/>
    <w:rsid w:val="00572020"/>
    <w:rsid w:val="005A7053"/>
    <w:rsid w:val="006163C6"/>
    <w:rsid w:val="0068376C"/>
    <w:rsid w:val="008744AF"/>
    <w:rsid w:val="00894171"/>
    <w:rsid w:val="008E08B2"/>
    <w:rsid w:val="009318C3"/>
    <w:rsid w:val="009B1EBD"/>
    <w:rsid w:val="009C7D53"/>
    <w:rsid w:val="009F0E15"/>
    <w:rsid w:val="00A22332"/>
    <w:rsid w:val="00B92DD0"/>
    <w:rsid w:val="00C02633"/>
    <w:rsid w:val="00C24FDB"/>
    <w:rsid w:val="00C76C22"/>
    <w:rsid w:val="00C84447"/>
    <w:rsid w:val="00CC2D70"/>
    <w:rsid w:val="00D4394C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C24FDB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11D19F2A63DF4367B96215357C3D8294">
    <w:name w:val="11D19F2A63DF4367B96215357C3D8294"/>
    <w:rsid w:val="00C24FDB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48E5EA6A90DB466C99D799A6121B7B8E">
    <w:name w:val="48E5EA6A90DB466C99D799A6121B7B8E"/>
    <w:rsid w:val="00C24FDB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24</cp:revision>
  <cp:lastPrinted>2026-05-10T03:24:00Z</cp:lastPrinted>
  <dcterms:created xsi:type="dcterms:W3CDTF">2025-06-21T10:51:00Z</dcterms:created>
  <dcterms:modified xsi:type="dcterms:W3CDTF">2026-05-10T03:30:00Z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